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5D1" w:rsidRPr="007B37F0" w:rsidRDefault="003D65D1" w:rsidP="003D65D1">
      <w:pPr>
        <w:contextualSpacing/>
        <w:rPr>
          <w:rFonts w:ascii="Century Gothic" w:hAnsi="Century Gothic" w:cs="DokChampa"/>
          <w:sz w:val="16"/>
          <w:szCs w:val="16"/>
        </w:rPr>
      </w:pPr>
      <w:r>
        <w:rPr>
          <w:rFonts w:ascii="Century Gothic" w:hAnsi="Century Gothic" w:cs="DokChampa"/>
          <w:sz w:val="16"/>
          <w:szCs w:val="16"/>
        </w:rPr>
        <w:t>Unification Map Rubric</w:t>
      </w:r>
      <w:r>
        <w:rPr>
          <w:rFonts w:ascii="Century Gothic" w:hAnsi="Century Gothic" w:cs="DokChampa"/>
          <w:sz w:val="16"/>
          <w:szCs w:val="16"/>
        </w:rPr>
        <w:t xml:space="preserve">                  </w:t>
      </w:r>
    </w:p>
    <w:tbl>
      <w:tblPr>
        <w:tblStyle w:val="TableGrid"/>
        <w:tblW w:w="9194" w:type="dxa"/>
        <w:tblInd w:w="-185" w:type="dxa"/>
        <w:tblLook w:val="04A0" w:firstRow="1" w:lastRow="0" w:firstColumn="1" w:lastColumn="0" w:noHBand="0" w:noVBand="1"/>
      </w:tblPr>
      <w:tblGrid>
        <w:gridCol w:w="1349"/>
        <w:gridCol w:w="2025"/>
        <w:gridCol w:w="1811"/>
        <w:gridCol w:w="2069"/>
        <w:gridCol w:w="1940"/>
      </w:tblGrid>
      <w:tr w:rsidR="003D65D1" w:rsidRPr="007B37F0" w:rsidTr="00F05C0D">
        <w:trPr>
          <w:trHeight w:val="66"/>
        </w:trPr>
        <w:tc>
          <w:tcPr>
            <w:tcW w:w="1349" w:type="dxa"/>
          </w:tcPr>
          <w:p w:rsidR="003D65D1" w:rsidRPr="007B37F0" w:rsidRDefault="003D65D1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</w:p>
        </w:tc>
        <w:tc>
          <w:tcPr>
            <w:tcW w:w="2025" w:type="dxa"/>
          </w:tcPr>
          <w:p w:rsidR="003D65D1" w:rsidRPr="007B37F0" w:rsidRDefault="003D65D1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Exceeds</w:t>
            </w:r>
          </w:p>
          <w:p w:rsidR="003D65D1" w:rsidRPr="007B37F0" w:rsidRDefault="003D65D1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4</w:t>
            </w:r>
          </w:p>
        </w:tc>
        <w:tc>
          <w:tcPr>
            <w:tcW w:w="1811" w:type="dxa"/>
          </w:tcPr>
          <w:p w:rsidR="003D65D1" w:rsidRPr="007B37F0" w:rsidRDefault="003D65D1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Meets</w:t>
            </w:r>
          </w:p>
          <w:p w:rsidR="003D65D1" w:rsidRPr="007B37F0" w:rsidRDefault="003D65D1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3</w:t>
            </w:r>
          </w:p>
        </w:tc>
        <w:tc>
          <w:tcPr>
            <w:tcW w:w="2069" w:type="dxa"/>
          </w:tcPr>
          <w:p w:rsidR="003D65D1" w:rsidRPr="007B37F0" w:rsidRDefault="003D65D1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Approaching</w:t>
            </w:r>
          </w:p>
          <w:p w:rsidR="003D65D1" w:rsidRPr="007B37F0" w:rsidRDefault="003D65D1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2</w:t>
            </w:r>
          </w:p>
        </w:tc>
        <w:tc>
          <w:tcPr>
            <w:tcW w:w="1940" w:type="dxa"/>
          </w:tcPr>
          <w:p w:rsidR="003D65D1" w:rsidRPr="007B37F0" w:rsidRDefault="003D65D1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Below</w:t>
            </w:r>
          </w:p>
          <w:p w:rsidR="003D65D1" w:rsidRPr="007B37F0" w:rsidRDefault="003D65D1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1</w:t>
            </w:r>
          </w:p>
        </w:tc>
      </w:tr>
      <w:tr w:rsidR="003D65D1" w:rsidRPr="007B37F0" w:rsidTr="00F05C0D">
        <w:trPr>
          <w:trHeight w:val="401"/>
        </w:trPr>
        <w:tc>
          <w:tcPr>
            <w:tcW w:w="1349" w:type="dxa"/>
          </w:tcPr>
          <w:p w:rsidR="003D65D1" w:rsidRPr="007B37F0" w:rsidRDefault="003D65D1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3D65D1" w:rsidRPr="007B37F0" w:rsidRDefault="003D65D1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3D65D1" w:rsidRPr="007B37F0" w:rsidRDefault="003D65D1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Quality Product </w:t>
            </w:r>
          </w:p>
          <w:p w:rsidR="003D65D1" w:rsidRPr="007B37F0" w:rsidRDefault="003D65D1" w:rsidP="00F05C0D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GLO 4</w:t>
            </w:r>
          </w:p>
        </w:tc>
        <w:tc>
          <w:tcPr>
            <w:tcW w:w="2025" w:type="dxa"/>
          </w:tcPr>
          <w:p w:rsidR="003D65D1" w:rsidRPr="007B37F0" w:rsidRDefault="003D65D1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*High Quality work</w:t>
            </w:r>
          </w:p>
          <w:p w:rsidR="003D65D1" w:rsidRPr="007B37F0" w:rsidRDefault="003D65D1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3D65D1" w:rsidRDefault="003D65D1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*Detailed</w:t>
            </w: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  </w:t>
            </w:r>
          </w:p>
          <w:p w:rsidR="003D65D1" w:rsidRPr="007B37F0" w:rsidRDefault="003D65D1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3D65D1" w:rsidRDefault="003D65D1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*Neat/Colorful/pen</w:t>
            </w:r>
          </w:p>
          <w:p w:rsidR="003D65D1" w:rsidRPr="007B37F0" w:rsidRDefault="003D65D1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</w:tc>
        <w:tc>
          <w:tcPr>
            <w:tcW w:w="1811" w:type="dxa"/>
          </w:tcPr>
          <w:p w:rsidR="003D65D1" w:rsidRPr="007B37F0" w:rsidRDefault="003D65D1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 Quality work</w:t>
            </w:r>
          </w:p>
          <w:p w:rsidR="003D65D1" w:rsidRPr="007B37F0" w:rsidRDefault="003D65D1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3D65D1" w:rsidRDefault="003D65D1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*Detailed</w:t>
            </w:r>
          </w:p>
          <w:p w:rsidR="003D65D1" w:rsidRPr="007B37F0" w:rsidRDefault="003D65D1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3D65D1" w:rsidRDefault="003D65D1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*Neat/Colorful/pen</w:t>
            </w:r>
          </w:p>
          <w:p w:rsidR="003D65D1" w:rsidRPr="007B37F0" w:rsidRDefault="003D65D1" w:rsidP="003D65D1">
            <w:pPr>
              <w:rPr>
                <w:rFonts w:ascii="Century Gothic" w:hAnsi="Century Gothic" w:cs="DokChampa"/>
                <w:sz w:val="16"/>
                <w:szCs w:val="16"/>
              </w:rPr>
            </w:pPr>
          </w:p>
        </w:tc>
        <w:tc>
          <w:tcPr>
            <w:tcW w:w="2069" w:type="dxa"/>
          </w:tcPr>
          <w:p w:rsidR="003D65D1" w:rsidRPr="007B37F0" w:rsidRDefault="003D65D1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*complete</w:t>
            </w:r>
          </w:p>
          <w:p w:rsidR="003D65D1" w:rsidRPr="007B37F0" w:rsidRDefault="003D65D1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3D65D1" w:rsidRDefault="003D65D1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*not in pen</w:t>
            </w:r>
          </w:p>
          <w:p w:rsidR="003D65D1" w:rsidRPr="007B37F0" w:rsidRDefault="003D65D1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3D65D1" w:rsidRDefault="003D65D1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*colored pencil</w:t>
            </w:r>
          </w:p>
          <w:p w:rsidR="003D65D1" w:rsidRPr="007B37F0" w:rsidRDefault="003D65D1" w:rsidP="003D65D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</w:tc>
        <w:tc>
          <w:tcPr>
            <w:tcW w:w="1940" w:type="dxa"/>
          </w:tcPr>
          <w:p w:rsidR="003D65D1" w:rsidRPr="007B37F0" w:rsidRDefault="003D65D1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*Looks Rushed or unpolished</w:t>
            </w:r>
          </w:p>
          <w:p w:rsidR="003D65D1" w:rsidRPr="007B37F0" w:rsidRDefault="003D65D1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3D65D1" w:rsidRDefault="003D65D1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*Demonstrates lack of effort/details</w:t>
            </w:r>
          </w:p>
          <w:p w:rsidR="003D65D1" w:rsidRPr="007B37F0" w:rsidRDefault="003D65D1" w:rsidP="003D65D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</w:tc>
      </w:tr>
      <w:tr w:rsidR="003D65D1" w:rsidRPr="007B37F0" w:rsidTr="00F05C0D">
        <w:trPr>
          <w:trHeight w:val="953"/>
        </w:trPr>
        <w:tc>
          <w:tcPr>
            <w:tcW w:w="1349" w:type="dxa"/>
          </w:tcPr>
          <w:p w:rsidR="003D65D1" w:rsidRDefault="003D65D1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BE20D4" w:rsidRPr="007B37F0" w:rsidRDefault="00BE20D4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3D65D1" w:rsidRPr="007B37F0" w:rsidRDefault="003D65D1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3D65D1" w:rsidRPr="007B37F0" w:rsidRDefault="003D65D1" w:rsidP="00F05C0D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Content</w:t>
            </w:r>
          </w:p>
        </w:tc>
        <w:tc>
          <w:tcPr>
            <w:tcW w:w="2025" w:type="dxa"/>
          </w:tcPr>
          <w:p w:rsidR="003D65D1" w:rsidRDefault="00530C58" w:rsidP="00530C58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Explains</w:t>
            </w:r>
            <w:r w:rsidRPr="00530C58">
              <w:rPr>
                <w:rFonts w:ascii="Century Gothic" w:hAnsi="Century Gothic"/>
                <w:sz w:val="16"/>
                <w:szCs w:val="16"/>
              </w:rPr>
              <w:t xml:space="preserve"> with clear and precise detail, people, and ideas that led to the unification of the Hawaiian Islands </w:t>
            </w:r>
          </w:p>
          <w:p w:rsidR="00DF7595" w:rsidRDefault="00DF7595" w:rsidP="00530C58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  <w:p w:rsidR="00DF7595" w:rsidRPr="00530C58" w:rsidRDefault="00DF7595" w:rsidP="00530C58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Uses all content vocabulary words</w:t>
            </w:r>
          </w:p>
        </w:tc>
        <w:tc>
          <w:tcPr>
            <w:tcW w:w="1811" w:type="dxa"/>
          </w:tcPr>
          <w:p w:rsidR="003D65D1" w:rsidRPr="00530C58" w:rsidRDefault="00530C58" w:rsidP="00F05C0D">
            <w:pPr>
              <w:rPr>
                <w:rFonts w:ascii="Century Gothic" w:hAnsi="Century Gothic" w:cs="DokChampa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Explains</w:t>
            </w:r>
            <w:r w:rsidRPr="00530C58">
              <w:rPr>
                <w:rFonts w:ascii="Century Gothic" w:hAnsi="Century Gothic"/>
                <w:sz w:val="16"/>
                <w:szCs w:val="16"/>
              </w:rPr>
              <w:t xml:space="preserve"> with detail, the events, people, and ideas that led to the unification of the Hawaiian Islands</w:t>
            </w:r>
          </w:p>
          <w:p w:rsidR="003D65D1" w:rsidRDefault="003D65D1" w:rsidP="00530C58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</w:p>
          <w:p w:rsidR="00DF7595" w:rsidRPr="00530C58" w:rsidRDefault="00DF7595" w:rsidP="00530C58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>
              <w:rPr>
                <w:rFonts w:ascii="Century Gothic" w:hAnsi="Century Gothic" w:cs="DokChampa"/>
                <w:sz w:val="16"/>
                <w:szCs w:val="16"/>
              </w:rPr>
              <w:t>Uses most content vocabulary words</w:t>
            </w:r>
          </w:p>
        </w:tc>
        <w:tc>
          <w:tcPr>
            <w:tcW w:w="2069" w:type="dxa"/>
          </w:tcPr>
          <w:p w:rsidR="003D65D1" w:rsidRDefault="00530C58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Explains</w:t>
            </w:r>
            <w:r w:rsidRPr="00530C58">
              <w:rPr>
                <w:rFonts w:ascii="Century Gothic" w:hAnsi="Century Gothic"/>
                <w:sz w:val="16"/>
                <w:szCs w:val="16"/>
              </w:rPr>
              <w:t xml:space="preserve"> with minimal detail, the events, people, and ideas that led to the unification of the Hawaiian Islands </w:t>
            </w:r>
          </w:p>
          <w:p w:rsidR="00DF7595" w:rsidRDefault="00DF7595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  <w:p w:rsidR="00DF7595" w:rsidRPr="00530C58" w:rsidRDefault="00DF7595" w:rsidP="00F05C0D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Uses many content vocabulary words</w:t>
            </w:r>
          </w:p>
        </w:tc>
        <w:tc>
          <w:tcPr>
            <w:tcW w:w="1940" w:type="dxa"/>
          </w:tcPr>
          <w:p w:rsidR="003D65D1" w:rsidRDefault="00530C58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530C58">
              <w:rPr>
                <w:rFonts w:ascii="Century Gothic" w:hAnsi="Century Gothic"/>
                <w:sz w:val="16"/>
                <w:szCs w:val="16"/>
              </w:rPr>
              <w:t>Ineffectively explain</w:t>
            </w:r>
            <w:r>
              <w:rPr>
                <w:rFonts w:ascii="Century Gothic" w:hAnsi="Century Gothic"/>
                <w:sz w:val="16"/>
                <w:szCs w:val="16"/>
              </w:rPr>
              <w:t>s</w:t>
            </w:r>
            <w:r w:rsidRPr="00530C58">
              <w:rPr>
                <w:rFonts w:ascii="Century Gothic" w:hAnsi="Century Gothic"/>
                <w:sz w:val="16"/>
                <w:szCs w:val="16"/>
              </w:rPr>
              <w:t xml:space="preserve"> the events, people, and ideas that led to the unification of the Hawaiian Islands</w:t>
            </w:r>
          </w:p>
          <w:p w:rsidR="00DF7595" w:rsidRDefault="00DF7595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  <w:p w:rsidR="00DF7595" w:rsidRPr="00530C58" w:rsidRDefault="00DF7595" w:rsidP="00F05C0D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Uses few content vocabulary words</w:t>
            </w:r>
          </w:p>
        </w:tc>
      </w:tr>
      <w:tr w:rsidR="003D65D1" w:rsidRPr="007B37F0" w:rsidTr="00F05C0D">
        <w:trPr>
          <w:trHeight w:val="401"/>
        </w:trPr>
        <w:tc>
          <w:tcPr>
            <w:tcW w:w="1349" w:type="dxa"/>
          </w:tcPr>
          <w:p w:rsidR="003D65D1" w:rsidRPr="007B37F0" w:rsidRDefault="003D65D1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3D65D1" w:rsidRPr="007B37F0" w:rsidRDefault="003D65D1" w:rsidP="00F05C0D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>Craft</w:t>
            </w:r>
          </w:p>
        </w:tc>
        <w:tc>
          <w:tcPr>
            <w:tcW w:w="2025" w:type="dxa"/>
          </w:tcPr>
          <w:p w:rsidR="003D65D1" w:rsidRPr="00BC767E" w:rsidRDefault="00BC767E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BC767E">
              <w:rPr>
                <w:rFonts w:ascii="Century Gothic" w:hAnsi="Century Gothic"/>
                <w:sz w:val="16"/>
                <w:szCs w:val="16"/>
              </w:rPr>
              <w:t>No errors in usage and sentence formation</w:t>
            </w:r>
          </w:p>
        </w:tc>
        <w:tc>
          <w:tcPr>
            <w:tcW w:w="1811" w:type="dxa"/>
          </w:tcPr>
          <w:p w:rsidR="003D65D1" w:rsidRPr="00BC767E" w:rsidRDefault="00BC767E" w:rsidP="00DF7595">
            <w:pPr>
              <w:rPr>
                <w:rFonts w:ascii="Century Gothic" w:hAnsi="Century Gothic" w:cs="DokChampa"/>
                <w:sz w:val="16"/>
                <w:szCs w:val="16"/>
              </w:rPr>
            </w:pPr>
            <w:r w:rsidRPr="00BC767E">
              <w:rPr>
                <w:rFonts w:ascii="Century Gothic" w:hAnsi="Century Gothic"/>
                <w:sz w:val="16"/>
                <w:szCs w:val="16"/>
              </w:rPr>
              <w:t>Few errors in usage and sentence formation</w:t>
            </w:r>
          </w:p>
        </w:tc>
        <w:tc>
          <w:tcPr>
            <w:tcW w:w="2069" w:type="dxa"/>
          </w:tcPr>
          <w:p w:rsidR="003D65D1" w:rsidRPr="00BC767E" w:rsidRDefault="00BC767E" w:rsidP="00DF7595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BC767E">
              <w:rPr>
                <w:rFonts w:ascii="Century Gothic" w:hAnsi="Century Gothic"/>
                <w:sz w:val="16"/>
                <w:szCs w:val="16"/>
              </w:rPr>
              <w:t>Some errors in usage and sentence formation</w:t>
            </w:r>
          </w:p>
        </w:tc>
        <w:tc>
          <w:tcPr>
            <w:tcW w:w="1940" w:type="dxa"/>
          </w:tcPr>
          <w:p w:rsidR="003D65D1" w:rsidRPr="00BE20D4" w:rsidRDefault="003D65D1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BE20D4"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 </w:t>
            </w:r>
            <w:r w:rsidR="00BE20D4" w:rsidRPr="00BE20D4">
              <w:rPr>
                <w:rFonts w:ascii="Century Gothic" w:hAnsi="Century Gothic"/>
                <w:sz w:val="16"/>
                <w:szCs w:val="16"/>
              </w:rPr>
              <w:t>Frequent errors in usage and sentence formation</w:t>
            </w:r>
          </w:p>
        </w:tc>
      </w:tr>
    </w:tbl>
    <w:p w:rsidR="00BC608B" w:rsidRDefault="00BC608B">
      <w:pPr>
        <w:contextualSpacing/>
      </w:pPr>
    </w:p>
    <w:p w:rsidR="00BE20D4" w:rsidRDefault="00BE20D4">
      <w:pPr>
        <w:contextualSpacing/>
      </w:pPr>
    </w:p>
    <w:p w:rsidR="00BE20D4" w:rsidRDefault="00BE20D4">
      <w:pPr>
        <w:contextualSpacing/>
      </w:pPr>
      <w:bookmarkStart w:id="0" w:name="_GoBack"/>
      <w:bookmarkEnd w:id="0"/>
    </w:p>
    <w:p w:rsidR="00BE20D4" w:rsidRPr="007B37F0" w:rsidRDefault="00BE20D4" w:rsidP="00BE20D4">
      <w:pPr>
        <w:contextualSpacing/>
        <w:rPr>
          <w:rFonts w:ascii="Century Gothic" w:hAnsi="Century Gothic" w:cs="DokChampa"/>
          <w:sz w:val="16"/>
          <w:szCs w:val="16"/>
        </w:rPr>
      </w:pPr>
      <w:r>
        <w:rPr>
          <w:rFonts w:ascii="Century Gothic" w:hAnsi="Century Gothic" w:cs="DokChampa"/>
          <w:sz w:val="16"/>
          <w:szCs w:val="16"/>
        </w:rPr>
        <w:t xml:space="preserve">Unification Map Rubric                  </w:t>
      </w:r>
    </w:p>
    <w:tbl>
      <w:tblPr>
        <w:tblStyle w:val="TableGrid"/>
        <w:tblW w:w="9194" w:type="dxa"/>
        <w:tblInd w:w="-185" w:type="dxa"/>
        <w:tblLook w:val="04A0" w:firstRow="1" w:lastRow="0" w:firstColumn="1" w:lastColumn="0" w:noHBand="0" w:noVBand="1"/>
      </w:tblPr>
      <w:tblGrid>
        <w:gridCol w:w="1349"/>
        <w:gridCol w:w="2025"/>
        <w:gridCol w:w="1811"/>
        <w:gridCol w:w="2069"/>
        <w:gridCol w:w="1940"/>
      </w:tblGrid>
      <w:tr w:rsidR="00BE20D4" w:rsidRPr="007B37F0" w:rsidTr="00F05C0D">
        <w:trPr>
          <w:trHeight w:val="66"/>
        </w:trPr>
        <w:tc>
          <w:tcPr>
            <w:tcW w:w="1349" w:type="dxa"/>
          </w:tcPr>
          <w:p w:rsidR="00BE20D4" w:rsidRPr="007B37F0" w:rsidRDefault="00BE20D4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</w:p>
        </w:tc>
        <w:tc>
          <w:tcPr>
            <w:tcW w:w="2025" w:type="dxa"/>
          </w:tcPr>
          <w:p w:rsidR="00BE20D4" w:rsidRPr="007B37F0" w:rsidRDefault="00BE20D4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Exceeds</w:t>
            </w:r>
          </w:p>
          <w:p w:rsidR="00BE20D4" w:rsidRPr="007B37F0" w:rsidRDefault="00BE20D4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4</w:t>
            </w:r>
          </w:p>
        </w:tc>
        <w:tc>
          <w:tcPr>
            <w:tcW w:w="1811" w:type="dxa"/>
          </w:tcPr>
          <w:p w:rsidR="00BE20D4" w:rsidRPr="007B37F0" w:rsidRDefault="00BE20D4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Meets</w:t>
            </w:r>
          </w:p>
          <w:p w:rsidR="00BE20D4" w:rsidRPr="007B37F0" w:rsidRDefault="00BE20D4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3</w:t>
            </w:r>
          </w:p>
        </w:tc>
        <w:tc>
          <w:tcPr>
            <w:tcW w:w="2069" w:type="dxa"/>
          </w:tcPr>
          <w:p w:rsidR="00BE20D4" w:rsidRPr="007B37F0" w:rsidRDefault="00BE20D4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Approaching</w:t>
            </w:r>
          </w:p>
          <w:p w:rsidR="00BE20D4" w:rsidRPr="007B37F0" w:rsidRDefault="00BE20D4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2</w:t>
            </w:r>
          </w:p>
        </w:tc>
        <w:tc>
          <w:tcPr>
            <w:tcW w:w="1940" w:type="dxa"/>
          </w:tcPr>
          <w:p w:rsidR="00BE20D4" w:rsidRPr="007B37F0" w:rsidRDefault="00BE20D4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Below</w:t>
            </w:r>
          </w:p>
          <w:p w:rsidR="00BE20D4" w:rsidRPr="007B37F0" w:rsidRDefault="00BE20D4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1</w:t>
            </w:r>
          </w:p>
        </w:tc>
      </w:tr>
      <w:tr w:rsidR="00BE20D4" w:rsidRPr="007B37F0" w:rsidTr="00F05C0D">
        <w:trPr>
          <w:trHeight w:val="401"/>
        </w:trPr>
        <w:tc>
          <w:tcPr>
            <w:tcW w:w="1349" w:type="dxa"/>
          </w:tcPr>
          <w:p w:rsidR="00BE20D4" w:rsidRPr="007B37F0" w:rsidRDefault="00BE20D4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BE20D4" w:rsidRPr="007B37F0" w:rsidRDefault="00BE20D4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BE20D4" w:rsidRPr="007B37F0" w:rsidRDefault="00BE20D4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Quality Product </w:t>
            </w:r>
          </w:p>
          <w:p w:rsidR="00BE20D4" w:rsidRPr="007B37F0" w:rsidRDefault="00BE20D4" w:rsidP="00F05C0D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GLO 4</w:t>
            </w:r>
          </w:p>
        </w:tc>
        <w:tc>
          <w:tcPr>
            <w:tcW w:w="2025" w:type="dxa"/>
          </w:tcPr>
          <w:p w:rsidR="00BE20D4" w:rsidRPr="007B37F0" w:rsidRDefault="00BE20D4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*High Quality work</w:t>
            </w:r>
          </w:p>
          <w:p w:rsidR="00BE20D4" w:rsidRPr="007B37F0" w:rsidRDefault="00BE20D4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BE20D4" w:rsidRDefault="00BE20D4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*Detailed</w:t>
            </w: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  </w:t>
            </w:r>
          </w:p>
          <w:p w:rsidR="00BE20D4" w:rsidRPr="007B37F0" w:rsidRDefault="00BE20D4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BE20D4" w:rsidRDefault="00BE20D4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*Neat/Colorful/pen</w:t>
            </w:r>
          </w:p>
          <w:p w:rsidR="00BE20D4" w:rsidRPr="007B37F0" w:rsidRDefault="00BE20D4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</w:tc>
        <w:tc>
          <w:tcPr>
            <w:tcW w:w="1811" w:type="dxa"/>
          </w:tcPr>
          <w:p w:rsidR="00BE20D4" w:rsidRPr="007B37F0" w:rsidRDefault="00BE20D4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 Quality work</w:t>
            </w:r>
          </w:p>
          <w:p w:rsidR="00BE20D4" w:rsidRPr="007B37F0" w:rsidRDefault="00BE20D4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BE20D4" w:rsidRDefault="00BE20D4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*Detailed</w:t>
            </w:r>
          </w:p>
          <w:p w:rsidR="00BE20D4" w:rsidRPr="007B37F0" w:rsidRDefault="00BE20D4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BE20D4" w:rsidRDefault="00BE20D4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*Neat/Colorful/pen</w:t>
            </w:r>
          </w:p>
          <w:p w:rsidR="00BE20D4" w:rsidRPr="007B37F0" w:rsidRDefault="00BE20D4" w:rsidP="00F05C0D">
            <w:pPr>
              <w:rPr>
                <w:rFonts w:ascii="Century Gothic" w:hAnsi="Century Gothic" w:cs="DokChampa"/>
                <w:sz w:val="16"/>
                <w:szCs w:val="16"/>
              </w:rPr>
            </w:pPr>
          </w:p>
        </w:tc>
        <w:tc>
          <w:tcPr>
            <w:tcW w:w="2069" w:type="dxa"/>
          </w:tcPr>
          <w:p w:rsidR="00BE20D4" w:rsidRPr="007B37F0" w:rsidRDefault="00BE20D4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*complete</w:t>
            </w:r>
          </w:p>
          <w:p w:rsidR="00BE20D4" w:rsidRPr="007B37F0" w:rsidRDefault="00BE20D4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BE20D4" w:rsidRDefault="00BE20D4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*not in pen</w:t>
            </w:r>
          </w:p>
          <w:p w:rsidR="00BE20D4" w:rsidRPr="007B37F0" w:rsidRDefault="00BE20D4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BE20D4" w:rsidRDefault="00BE20D4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*colored pencil</w:t>
            </w:r>
          </w:p>
          <w:p w:rsidR="00BE20D4" w:rsidRPr="007B37F0" w:rsidRDefault="00BE20D4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</w:tc>
        <w:tc>
          <w:tcPr>
            <w:tcW w:w="1940" w:type="dxa"/>
          </w:tcPr>
          <w:p w:rsidR="00BE20D4" w:rsidRPr="007B37F0" w:rsidRDefault="00BE20D4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*Looks Rushed or unpolished</w:t>
            </w:r>
          </w:p>
          <w:p w:rsidR="00BE20D4" w:rsidRPr="007B37F0" w:rsidRDefault="00BE20D4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BE20D4" w:rsidRDefault="00BE20D4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*Demonstrates lack of effort/details</w:t>
            </w:r>
          </w:p>
          <w:p w:rsidR="00BE20D4" w:rsidRPr="007B37F0" w:rsidRDefault="00BE20D4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</w:tc>
      </w:tr>
      <w:tr w:rsidR="00BE20D4" w:rsidRPr="007B37F0" w:rsidTr="00F05C0D">
        <w:trPr>
          <w:trHeight w:val="953"/>
        </w:trPr>
        <w:tc>
          <w:tcPr>
            <w:tcW w:w="1349" w:type="dxa"/>
          </w:tcPr>
          <w:p w:rsidR="00BE20D4" w:rsidRDefault="00BE20D4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BE20D4" w:rsidRPr="007B37F0" w:rsidRDefault="00BE20D4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BE20D4" w:rsidRPr="007B37F0" w:rsidRDefault="00BE20D4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BE20D4" w:rsidRPr="007B37F0" w:rsidRDefault="00BE20D4" w:rsidP="00F05C0D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Content</w:t>
            </w:r>
          </w:p>
        </w:tc>
        <w:tc>
          <w:tcPr>
            <w:tcW w:w="2025" w:type="dxa"/>
          </w:tcPr>
          <w:p w:rsidR="00BE20D4" w:rsidRDefault="00BE20D4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Explains</w:t>
            </w:r>
            <w:r w:rsidRPr="00530C58">
              <w:rPr>
                <w:rFonts w:ascii="Century Gothic" w:hAnsi="Century Gothic"/>
                <w:sz w:val="16"/>
                <w:szCs w:val="16"/>
              </w:rPr>
              <w:t xml:space="preserve"> with clear and precise detail, people, and ideas that led to the unification of the Hawaiian Islands </w:t>
            </w:r>
          </w:p>
          <w:p w:rsidR="00BE20D4" w:rsidRDefault="00BE20D4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  <w:p w:rsidR="00BE20D4" w:rsidRPr="00530C58" w:rsidRDefault="00BE20D4" w:rsidP="00F05C0D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Uses all content vocabulary words</w:t>
            </w:r>
          </w:p>
        </w:tc>
        <w:tc>
          <w:tcPr>
            <w:tcW w:w="1811" w:type="dxa"/>
          </w:tcPr>
          <w:p w:rsidR="00BE20D4" w:rsidRPr="00530C58" w:rsidRDefault="00BE20D4" w:rsidP="00F05C0D">
            <w:pPr>
              <w:rPr>
                <w:rFonts w:ascii="Century Gothic" w:hAnsi="Century Gothic" w:cs="DokChampa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Explains</w:t>
            </w:r>
            <w:r w:rsidRPr="00530C58">
              <w:rPr>
                <w:rFonts w:ascii="Century Gothic" w:hAnsi="Century Gothic"/>
                <w:sz w:val="16"/>
                <w:szCs w:val="16"/>
              </w:rPr>
              <w:t xml:space="preserve"> with detail, the events, people, and ideas that led to the unification of the Hawaiian Islands</w:t>
            </w:r>
          </w:p>
          <w:p w:rsidR="00BE20D4" w:rsidRDefault="00BE20D4" w:rsidP="00F05C0D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</w:p>
          <w:p w:rsidR="00BE20D4" w:rsidRPr="00530C58" w:rsidRDefault="00BE20D4" w:rsidP="00F05C0D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>
              <w:rPr>
                <w:rFonts w:ascii="Century Gothic" w:hAnsi="Century Gothic" w:cs="DokChampa"/>
                <w:sz w:val="16"/>
                <w:szCs w:val="16"/>
              </w:rPr>
              <w:t>Uses most content vocabulary words</w:t>
            </w:r>
          </w:p>
        </w:tc>
        <w:tc>
          <w:tcPr>
            <w:tcW w:w="2069" w:type="dxa"/>
          </w:tcPr>
          <w:p w:rsidR="00BE20D4" w:rsidRDefault="00BE20D4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Explains</w:t>
            </w:r>
            <w:r w:rsidRPr="00530C58">
              <w:rPr>
                <w:rFonts w:ascii="Century Gothic" w:hAnsi="Century Gothic"/>
                <w:sz w:val="16"/>
                <w:szCs w:val="16"/>
              </w:rPr>
              <w:t xml:space="preserve"> with minimal detail, the events, people, and ideas that led to the unification of the Hawaiian Islands </w:t>
            </w:r>
          </w:p>
          <w:p w:rsidR="00BE20D4" w:rsidRDefault="00BE20D4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  <w:p w:rsidR="00BE20D4" w:rsidRPr="00530C58" w:rsidRDefault="00BE20D4" w:rsidP="00F05C0D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Uses many content vocabulary words</w:t>
            </w:r>
          </w:p>
        </w:tc>
        <w:tc>
          <w:tcPr>
            <w:tcW w:w="1940" w:type="dxa"/>
          </w:tcPr>
          <w:p w:rsidR="00BE20D4" w:rsidRDefault="00BE20D4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530C58">
              <w:rPr>
                <w:rFonts w:ascii="Century Gothic" w:hAnsi="Century Gothic"/>
                <w:sz w:val="16"/>
                <w:szCs w:val="16"/>
              </w:rPr>
              <w:t>Ineffectively explain</w:t>
            </w:r>
            <w:r>
              <w:rPr>
                <w:rFonts w:ascii="Century Gothic" w:hAnsi="Century Gothic"/>
                <w:sz w:val="16"/>
                <w:szCs w:val="16"/>
              </w:rPr>
              <w:t>s</w:t>
            </w:r>
            <w:r w:rsidRPr="00530C58">
              <w:rPr>
                <w:rFonts w:ascii="Century Gothic" w:hAnsi="Century Gothic"/>
                <w:sz w:val="16"/>
                <w:szCs w:val="16"/>
              </w:rPr>
              <w:t xml:space="preserve"> the events, people, and ideas that led to the unification of the Hawaiian Islands</w:t>
            </w:r>
          </w:p>
          <w:p w:rsidR="00BE20D4" w:rsidRDefault="00BE20D4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  <w:p w:rsidR="00BE20D4" w:rsidRPr="00530C58" w:rsidRDefault="00BE20D4" w:rsidP="00F05C0D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Uses few content vocabulary words</w:t>
            </w:r>
          </w:p>
        </w:tc>
      </w:tr>
      <w:tr w:rsidR="00BE20D4" w:rsidRPr="007B37F0" w:rsidTr="00F05C0D">
        <w:trPr>
          <w:trHeight w:val="401"/>
        </w:trPr>
        <w:tc>
          <w:tcPr>
            <w:tcW w:w="1349" w:type="dxa"/>
          </w:tcPr>
          <w:p w:rsidR="00BE20D4" w:rsidRPr="007B37F0" w:rsidRDefault="00BE20D4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BE20D4" w:rsidRPr="007B37F0" w:rsidRDefault="00BE20D4" w:rsidP="00F05C0D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>Craft</w:t>
            </w:r>
          </w:p>
        </w:tc>
        <w:tc>
          <w:tcPr>
            <w:tcW w:w="2025" w:type="dxa"/>
          </w:tcPr>
          <w:p w:rsidR="00BE20D4" w:rsidRPr="00BC767E" w:rsidRDefault="00BE20D4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BC767E">
              <w:rPr>
                <w:rFonts w:ascii="Century Gothic" w:hAnsi="Century Gothic"/>
                <w:sz w:val="16"/>
                <w:szCs w:val="16"/>
              </w:rPr>
              <w:t>No errors in usage and sentence formation</w:t>
            </w:r>
          </w:p>
        </w:tc>
        <w:tc>
          <w:tcPr>
            <w:tcW w:w="1811" w:type="dxa"/>
          </w:tcPr>
          <w:p w:rsidR="00BE20D4" w:rsidRPr="00BC767E" w:rsidRDefault="00BE20D4" w:rsidP="00F05C0D">
            <w:pPr>
              <w:rPr>
                <w:rFonts w:ascii="Century Gothic" w:hAnsi="Century Gothic" w:cs="DokChampa"/>
                <w:sz w:val="16"/>
                <w:szCs w:val="16"/>
              </w:rPr>
            </w:pPr>
            <w:r w:rsidRPr="00BC767E">
              <w:rPr>
                <w:rFonts w:ascii="Century Gothic" w:hAnsi="Century Gothic"/>
                <w:sz w:val="16"/>
                <w:szCs w:val="16"/>
              </w:rPr>
              <w:t>Few errors in usage and sentence formation</w:t>
            </w:r>
          </w:p>
        </w:tc>
        <w:tc>
          <w:tcPr>
            <w:tcW w:w="2069" w:type="dxa"/>
          </w:tcPr>
          <w:p w:rsidR="00BE20D4" w:rsidRPr="00BC767E" w:rsidRDefault="00BE20D4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BC767E">
              <w:rPr>
                <w:rFonts w:ascii="Century Gothic" w:hAnsi="Century Gothic"/>
                <w:sz w:val="16"/>
                <w:szCs w:val="16"/>
              </w:rPr>
              <w:t>Some errors in usage and sentence formation</w:t>
            </w:r>
          </w:p>
        </w:tc>
        <w:tc>
          <w:tcPr>
            <w:tcW w:w="1940" w:type="dxa"/>
          </w:tcPr>
          <w:p w:rsidR="00BE20D4" w:rsidRPr="00BE20D4" w:rsidRDefault="00BE20D4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BE20D4"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 </w:t>
            </w:r>
            <w:r w:rsidRPr="00BE20D4">
              <w:rPr>
                <w:rFonts w:ascii="Century Gothic" w:hAnsi="Century Gothic"/>
                <w:sz w:val="16"/>
                <w:szCs w:val="16"/>
              </w:rPr>
              <w:t>Frequent errors in usage and sentence formation</w:t>
            </w:r>
          </w:p>
        </w:tc>
      </w:tr>
    </w:tbl>
    <w:p w:rsidR="00BE20D4" w:rsidRDefault="00BE20D4">
      <w:pPr>
        <w:contextualSpacing/>
      </w:pPr>
    </w:p>
    <w:p w:rsidR="00BE20D4" w:rsidRDefault="00BE20D4">
      <w:pPr>
        <w:contextualSpacing/>
      </w:pPr>
    </w:p>
    <w:p w:rsidR="00BE20D4" w:rsidRDefault="00BE20D4">
      <w:pPr>
        <w:contextualSpacing/>
      </w:pPr>
    </w:p>
    <w:p w:rsidR="00BE20D4" w:rsidRPr="007B37F0" w:rsidRDefault="00BE20D4" w:rsidP="00BE20D4">
      <w:pPr>
        <w:contextualSpacing/>
        <w:rPr>
          <w:rFonts w:ascii="Century Gothic" w:hAnsi="Century Gothic" w:cs="DokChampa"/>
          <w:sz w:val="16"/>
          <w:szCs w:val="16"/>
        </w:rPr>
      </w:pPr>
      <w:r>
        <w:rPr>
          <w:rFonts w:ascii="Century Gothic" w:hAnsi="Century Gothic" w:cs="DokChampa"/>
          <w:sz w:val="16"/>
          <w:szCs w:val="16"/>
        </w:rPr>
        <w:t xml:space="preserve">Unification Map Rubric                  </w:t>
      </w:r>
    </w:p>
    <w:tbl>
      <w:tblPr>
        <w:tblStyle w:val="TableGrid"/>
        <w:tblW w:w="9194" w:type="dxa"/>
        <w:tblInd w:w="-185" w:type="dxa"/>
        <w:tblLook w:val="04A0" w:firstRow="1" w:lastRow="0" w:firstColumn="1" w:lastColumn="0" w:noHBand="0" w:noVBand="1"/>
      </w:tblPr>
      <w:tblGrid>
        <w:gridCol w:w="1349"/>
        <w:gridCol w:w="2025"/>
        <w:gridCol w:w="1811"/>
        <w:gridCol w:w="2069"/>
        <w:gridCol w:w="1940"/>
      </w:tblGrid>
      <w:tr w:rsidR="00BE20D4" w:rsidRPr="007B37F0" w:rsidTr="00F05C0D">
        <w:trPr>
          <w:trHeight w:val="66"/>
        </w:trPr>
        <w:tc>
          <w:tcPr>
            <w:tcW w:w="1349" w:type="dxa"/>
          </w:tcPr>
          <w:p w:rsidR="00BE20D4" w:rsidRPr="007B37F0" w:rsidRDefault="00BE20D4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</w:p>
        </w:tc>
        <w:tc>
          <w:tcPr>
            <w:tcW w:w="2025" w:type="dxa"/>
          </w:tcPr>
          <w:p w:rsidR="00BE20D4" w:rsidRPr="007B37F0" w:rsidRDefault="00BE20D4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Exceeds</w:t>
            </w:r>
          </w:p>
          <w:p w:rsidR="00BE20D4" w:rsidRPr="007B37F0" w:rsidRDefault="00BE20D4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4</w:t>
            </w:r>
          </w:p>
        </w:tc>
        <w:tc>
          <w:tcPr>
            <w:tcW w:w="1811" w:type="dxa"/>
          </w:tcPr>
          <w:p w:rsidR="00BE20D4" w:rsidRPr="007B37F0" w:rsidRDefault="00BE20D4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Meets</w:t>
            </w:r>
          </w:p>
          <w:p w:rsidR="00BE20D4" w:rsidRPr="007B37F0" w:rsidRDefault="00BE20D4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3</w:t>
            </w:r>
          </w:p>
        </w:tc>
        <w:tc>
          <w:tcPr>
            <w:tcW w:w="2069" w:type="dxa"/>
          </w:tcPr>
          <w:p w:rsidR="00BE20D4" w:rsidRPr="007B37F0" w:rsidRDefault="00BE20D4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Approaching</w:t>
            </w:r>
          </w:p>
          <w:p w:rsidR="00BE20D4" w:rsidRPr="007B37F0" w:rsidRDefault="00BE20D4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2</w:t>
            </w:r>
          </w:p>
        </w:tc>
        <w:tc>
          <w:tcPr>
            <w:tcW w:w="1940" w:type="dxa"/>
          </w:tcPr>
          <w:p w:rsidR="00BE20D4" w:rsidRPr="007B37F0" w:rsidRDefault="00BE20D4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Below</w:t>
            </w:r>
          </w:p>
          <w:p w:rsidR="00BE20D4" w:rsidRPr="007B37F0" w:rsidRDefault="00BE20D4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1</w:t>
            </w:r>
          </w:p>
        </w:tc>
      </w:tr>
      <w:tr w:rsidR="00BE20D4" w:rsidRPr="007B37F0" w:rsidTr="00F05C0D">
        <w:trPr>
          <w:trHeight w:val="401"/>
        </w:trPr>
        <w:tc>
          <w:tcPr>
            <w:tcW w:w="1349" w:type="dxa"/>
          </w:tcPr>
          <w:p w:rsidR="00BE20D4" w:rsidRPr="007B37F0" w:rsidRDefault="00BE20D4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BE20D4" w:rsidRPr="007B37F0" w:rsidRDefault="00BE20D4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BE20D4" w:rsidRPr="007B37F0" w:rsidRDefault="00BE20D4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Quality Product </w:t>
            </w:r>
          </w:p>
          <w:p w:rsidR="00BE20D4" w:rsidRPr="007B37F0" w:rsidRDefault="00BE20D4" w:rsidP="00F05C0D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GLO 4</w:t>
            </w:r>
          </w:p>
        </w:tc>
        <w:tc>
          <w:tcPr>
            <w:tcW w:w="2025" w:type="dxa"/>
          </w:tcPr>
          <w:p w:rsidR="00BE20D4" w:rsidRPr="007B37F0" w:rsidRDefault="00BE20D4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*High Quality work</w:t>
            </w:r>
          </w:p>
          <w:p w:rsidR="00BE20D4" w:rsidRPr="007B37F0" w:rsidRDefault="00BE20D4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BE20D4" w:rsidRDefault="00BE20D4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*Detailed</w:t>
            </w: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  </w:t>
            </w:r>
          </w:p>
          <w:p w:rsidR="00BE20D4" w:rsidRPr="007B37F0" w:rsidRDefault="00BE20D4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BE20D4" w:rsidRDefault="00BE20D4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*Neat/Colorful/pen</w:t>
            </w:r>
          </w:p>
          <w:p w:rsidR="00BE20D4" w:rsidRPr="007B37F0" w:rsidRDefault="00BE20D4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</w:tc>
        <w:tc>
          <w:tcPr>
            <w:tcW w:w="1811" w:type="dxa"/>
          </w:tcPr>
          <w:p w:rsidR="00BE20D4" w:rsidRPr="007B37F0" w:rsidRDefault="00BE20D4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 Quality work</w:t>
            </w:r>
          </w:p>
          <w:p w:rsidR="00BE20D4" w:rsidRPr="007B37F0" w:rsidRDefault="00BE20D4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BE20D4" w:rsidRDefault="00BE20D4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*Detailed</w:t>
            </w:r>
          </w:p>
          <w:p w:rsidR="00BE20D4" w:rsidRPr="007B37F0" w:rsidRDefault="00BE20D4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BE20D4" w:rsidRDefault="00BE20D4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*Neat/Colorful/pen</w:t>
            </w:r>
          </w:p>
          <w:p w:rsidR="00BE20D4" w:rsidRPr="007B37F0" w:rsidRDefault="00BE20D4" w:rsidP="00F05C0D">
            <w:pPr>
              <w:rPr>
                <w:rFonts w:ascii="Century Gothic" w:hAnsi="Century Gothic" w:cs="DokChampa"/>
                <w:sz w:val="16"/>
                <w:szCs w:val="16"/>
              </w:rPr>
            </w:pPr>
          </w:p>
        </w:tc>
        <w:tc>
          <w:tcPr>
            <w:tcW w:w="2069" w:type="dxa"/>
          </w:tcPr>
          <w:p w:rsidR="00BE20D4" w:rsidRPr="007B37F0" w:rsidRDefault="00BE20D4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*complete</w:t>
            </w:r>
          </w:p>
          <w:p w:rsidR="00BE20D4" w:rsidRPr="007B37F0" w:rsidRDefault="00BE20D4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BE20D4" w:rsidRDefault="00BE20D4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*not in pen</w:t>
            </w:r>
          </w:p>
          <w:p w:rsidR="00BE20D4" w:rsidRPr="007B37F0" w:rsidRDefault="00BE20D4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BE20D4" w:rsidRDefault="00BE20D4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*colored pencil</w:t>
            </w:r>
          </w:p>
          <w:p w:rsidR="00BE20D4" w:rsidRPr="007B37F0" w:rsidRDefault="00BE20D4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</w:tc>
        <w:tc>
          <w:tcPr>
            <w:tcW w:w="1940" w:type="dxa"/>
          </w:tcPr>
          <w:p w:rsidR="00BE20D4" w:rsidRPr="007B37F0" w:rsidRDefault="00BE20D4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*Looks Rushed or unpolished</w:t>
            </w:r>
          </w:p>
          <w:p w:rsidR="00BE20D4" w:rsidRPr="007B37F0" w:rsidRDefault="00BE20D4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BE20D4" w:rsidRDefault="00BE20D4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*Demonstrates lack of effort/details</w:t>
            </w:r>
          </w:p>
          <w:p w:rsidR="00BE20D4" w:rsidRPr="007B37F0" w:rsidRDefault="00BE20D4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</w:tc>
      </w:tr>
      <w:tr w:rsidR="00BE20D4" w:rsidRPr="007B37F0" w:rsidTr="00F05C0D">
        <w:trPr>
          <w:trHeight w:val="953"/>
        </w:trPr>
        <w:tc>
          <w:tcPr>
            <w:tcW w:w="1349" w:type="dxa"/>
          </w:tcPr>
          <w:p w:rsidR="00BE20D4" w:rsidRDefault="00BE20D4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BE20D4" w:rsidRPr="007B37F0" w:rsidRDefault="00BE20D4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BE20D4" w:rsidRPr="007B37F0" w:rsidRDefault="00BE20D4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BE20D4" w:rsidRPr="007B37F0" w:rsidRDefault="00BE20D4" w:rsidP="00F05C0D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Content</w:t>
            </w:r>
          </w:p>
        </w:tc>
        <w:tc>
          <w:tcPr>
            <w:tcW w:w="2025" w:type="dxa"/>
          </w:tcPr>
          <w:p w:rsidR="00BE20D4" w:rsidRDefault="00BE20D4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Explains</w:t>
            </w:r>
            <w:r w:rsidRPr="00530C58">
              <w:rPr>
                <w:rFonts w:ascii="Century Gothic" w:hAnsi="Century Gothic"/>
                <w:sz w:val="16"/>
                <w:szCs w:val="16"/>
              </w:rPr>
              <w:t xml:space="preserve"> with clear and precise detail, people, and ideas that led to the unification of the Hawaiian Islands </w:t>
            </w:r>
          </w:p>
          <w:p w:rsidR="00BE20D4" w:rsidRDefault="00BE20D4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  <w:p w:rsidR="00BE20D4" w:rsidRPr="00530C58" w:rsidRDefault="00BE20D4" w:rsidP="00F05C0D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Uses all content vocabulary words</w:t>
            </w:r>
          </w:p>
        </w:tc>
        <w:tc>
          <w:tcPr>
            <w:tcW w:w="1811" w:type="dxa"/>
          </w:tcPr>
          <w:p w:rsidR="00BE20D4" w:rsidRPr="00530C58" w:rsidRDefault="00BE20D4" w:rsidP="00F05C0D">
            <w:pPr>
              <w:rPr>
                <w:rFonts w:ascii="Century Gothic" w:hAnsi="Century Gothic" w:cs="DokChampa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Explains</w:t>
            </w:r>
            <w:r w:rsidRPr="00530C58">
              <w:rPr>
                <w:rFonts w:ascii="Century Gothic" w:hAnsi="Century Gothic"/>
                <w:sz w:val="16"/>
                <w:szCs w:val="16"/>
              </w:rPr>
              <w:t xml:space="preserve"> with detail, the events, people, and ideas that led to the unification of the Hawaiian Islands</w:t>
            </w:r>
          </w:p>
          <w:p w:rsidR="00BE20D4" w:rsidRDefault="00BE20D4" w:rsidP="00F05C0D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</w:p>
          <w:p w:rsidR="00BE20D4" w:rsidRPr="00530C58" w:rsidRDefault="00BE20D4" w:rsidP="00F05C0D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>
              <w:rPr>
                <w:rFonts w:ascii="Century Gothic" w:hAnsi="Century Gothic" w:cs="DokChampa"/>
                <w:sz w:val="16"/>
                <w:szCs w:val="16"/>
              </w:rPr>
              <w:t>Uses most content vocabulary words</w:t>
            </w:r>
          </w:p>
        </w:tc>
        <w:tc>
          <w:tcPr>
            <w:tcW w:w="2069" w:type="dxa"/>
          </w:tcPr>
          <w:p w:rsidR="00BE20D4" w:rsidRDefault="00BE20D4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Explains</w:t>
            </w:r>
            <w:r w:rsidRPr="00530C58">
              <w:rPr>
                <w:rFonts w:ascii="Century Gothic" w:hAnsi="Century Gothic"/>
                <w:sz w:val="16"/>
                <w:szCs w:val="16"/>
              </w:rPr>
              <w:t xml:space="preserve"> with minimal detail, the events, people, and ideas that led to the unification of the Hawaiian Islands </w:t>
            </w:r>
          </w:p>
          <w:p w:rsidR="00BE20D4" w:rsidRDefault="00BE20D4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  <w:p w:rsidR="00BE20D4" w:rsidRPr="00530C58" w:rsidRDefault="00BE20D4" w:rsidP="00F05C0D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Uses many content vocabulary words</w:t>
            </w:r>
          </w:p>
        </w:tc>
        <w:tc>
          <w:tcPr>
            <w:tcW w:w="1940" w:type="dxa"/>
          </w:tcPr>
          <w:p w:rsidR="00BE20D4" w:rsidRDefault="00BE20D4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530C58">
              <w:rPr>
                <w:rFonts w:ascii="Century Gothic" w:hAnsi="Century Gothic"/>
                <w:sz w:val="16"/>
                <w:szCs w:val="16"/>
              </w:rPr>
              <w:t>Ineffectively explain</w:t>
            </w:r>
            <w:r>
              <w:rPr>
                <w:rFonts w:ascii="Century Gothic" w:hAnsi="Century Gothic"/>
                <w:sz w:val="16"/>
                <w:szCs w:val="16"/>
              </w:rPr>
              <w:t>s</w:t>
            </w:r>
            <w:r w:rsidRPr="00530C58">
              <w:rPr>
                <w:rFonts w:ascii="Century Gothic" w:hAnsi="Century Gothic"/>
                <w:sz w:val="16"/>
                <w:szCs w:val="16"/>
              </w:rPr>
              <w:t xml:space="preserve"> the events, people, and ideas that led to the unification of the Hawaiian Islands</w:t>
            </w:r>
          </w:p>
          <w:p w:rsidR="00BE20D4" w:rsidRDefault="00BE20D4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  <w:p w:rsidR="00BE20D4" w:rsidRPr="00530C58" w:rsidRDefault="00BE20D4" w:rsidP="00F05C0D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Uses few content vocabulary words</w:t>
            </w:r>
          </w:p>
        </w:tc>
      </w:tr>
      <w:tr w:rsidR="00BE20D4" w:rsidRPr="007B37F0" w:rsidTr="00F05C0D">
        <w:trPr>
          <w:trHeight w:val="401"/>
        </w:trPr>
        <w:tc>
          <w:tcPr>
            <w:tcW w:w="1349" w:type="dxa"/>
          </w:tcPr>
          <w:p w:rsidR="00BE20D4" w:rsidRPr="007B37F0" w:rsidRDefault="00BE20D4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BE20D4" w:rsidRPr="007B37F0" w:rsidRDefault="00BE20D4" w:rsidP="00F05C0D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>Craft</w:t>
            </w:r>
          </w:p>
        </w:tc>
        <w:tc>
          <w:tcPr>
            <w:tcW w:w="2025" w:type="dxa"/>
          </w:tcPr>
          <w:p w:rsidR="00BE20D4" w:rsidRPr="00BC767E" w:rsidRDefault="00BE20D4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BC767E">
              <w:rPr>
                <w:rFonts w:ascii="Century Gothic" w:hAnsi="Century Gothic"/>
                <w:sz w:val="16"/>
                <w:szCs w:val="16"/>
              </w:rPr>
              <w:t>No errors in usage and sentence formation</w:t>
            </w:r>
          </w:p>
        </w:tc>
        <w:tc>
          <w:tcPr>
            <w:tcW w:w="1811" w:type="dxa"/>
          </w:tcPr>
          <w:p w:rsidR="00BE20D4" w:rsidRPr="00BC767E" w:rsidRDefault="00BE20D4" w:rsidP="00F05C0D">
            <w:pPr>
              <w:rPr>
                <w:rFonts w:ascii="Century Gothic" w:hAnsi="Century Gothic" w:cs="DokChampa"/>
                <w:sz w:val="16"/>
                <w:szCs w:val="16"/>
              </w:rPr>
            </w:pPr>
            <w:r w:rsidRPr="00BC767E">
              <w:rPr>
                <w:rFonts w:ascii="Century Gothic" w:hAnsi="Century Gothic"/>
                <w:sz w:val="16"/>
                <w:szCs w:val="16"/>
              </w:rPr>
              <w:t>Few errors in usage and sentence formation</w:t>
            </w:r>
          </w:p>
        </w:tc>
        <w:tc>
          <w:tcPr>
            <w:tcW w:w="2069" w:type="dxa"/>
          </w:tcPr>
          <w:p w:rsidR="00BE20D4" w:rsidRPr="00BC767E" w:rsidRDefault="00BE20D4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BC767E">
              <w:rPr>
                <w:rFonts w:ascii="Century Gothic" w:hAnsi="Century Gothic"/>
                <w:sz w:val="16"/>
                <w:szCs w:val="16"/>
              </w:rPr>
              <w:t>Some errors in usage and sentence formation</w:t>
            </w:r>
          </w:p>
        </w:tc>
        <w:tc>
          <w:tcPr>
            <w:tcW w:w="1940" w:type="dxa"/>
          </w:tcPr>
          <w:p w:rsidR="00BE20D4" w:rsidRPr="00BE20D4" w:rsidRDefault="00BE20D4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BE20D4"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 </w:t>
            </w:r>
            <w:r w:rsidRPr="00BE20D4">
              <w:rPr>
                <w:rFonts w:ascii="Century Gothic" w:hAnsi="Century Gothic"/>
                <w:sz w:val="16"/>
                <w:szCs w:val="16"/>
              </w:rPr>
              <w:t>Frequent errors in usage and sentence formation</w:t>
            </w:r>
          </w:p>
        </w:tc>
      </w:tr>
    </w:tbl>
    <w:p w:rsidR="00BE20D4" w:rsidRDefault="00BE20D4">
      <w:pPr>
        <w:contextualSpacing/>
      </w:pPr>
    </w:p>
    <w:sectPr w:rsidR="00BE20D4" w:rsidSect="003D65D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D1"/>
    <w:rsid w:val="003D65D1"/>
    <w:rsid w:val="00530C58"/>
    <w:rsid w:val="00BC608B"/>
    <w:rsid w:val="00BC767E"/>
    <w:rsid w:val="00BE20D4"/>
    <w:rsid w:val="00D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E0A3A-3FBC-41DA-8720-BECAE0DE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5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0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cp:lastPrinted>2017-03-05T19:15:00Z</cp:lastPrinted>
  <dcterms:created xsi:type="dcterms:W3CDTF">2017-03-05T19:15:00Z</dcterms:created>
  <dcterms:modified xsi:type="dcterms:W3CDTF">2017-03-05T19:15:00Z</dcterms:modified>
</cp:coreProperties>
</file>